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DC" w:rsidRPr="00836BDC" w:rsidRDefault="00836BDC" w:rsidP="00F322FF">
      <w:pPr>
        <w:shd w:val="clear" w:color="auto" w:fill="FFFFFF" w:themeFill="background1"/>
        <w:spacing w:after="150" w:line="240" w:lineRule="auto"/>
        <w:jc w:val="center"/>
        <w:rPr>
          <w:rFonts w:eastAsia="Times New Roman" w:cs="Arial"/>
          <w:b/>
          <w:color w:val="1A1A1A"/>
          <w:sz w:val="28"/>
          <w:szCs w:val="28"/>
          <w:lang w:eastAsia="ru-RU"/>
        </w:rPr>
      </w:pPr>
      <w:r w:rsidRPr="00836BDC">
        <w:rPr>
          <w:rFonts w:eastAsia="Times New Roman" w:cs="Arial"/>
          <w:b/>
          <w:color w:val="1A1A1A"/>
          <w:sz w:val="28"/>
          <w:szCs w:val="28"/>
          <w:lang w:eastAsia="ru-RU"/>
        </w:rPr>
        <w:t>ПРАВИЛА ДИСКОНТНОЙ ПРОГРАММЫ</w:t>
      </w:r>
    </w:p>
    <w:p w:rsidR="00836BDC" w:rsidRPr="00836BDC" w:rsidRDefault="00836BDC" w:rsidP="00F322FF">
      <w:pPr>
        <w:shd w:val="clear" w:color="auto" w:fill="FFFFFF" w:themeFill="background1"/>
        <w:spacing w:after="0" w:line="240" w:lineRule="auto"/>
        <w:rPr>
          <w:rFonts w:eastAsia="Times New Roman" w:cs="Arial"/>
          <w:color w:val="1A1A1A"/>
          <w:sz w:val="24"/>
          <w:szCs w:val="24"/>
          <w:lang w:eastAsia="ru-RU"/>
        </w:rPr>
      </w:pP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center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1. ОБЩИЕ ПОЛОЖЕНИЯ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Настоящие Правила определяют условия участия в Дисконтной Программе Сети </w:t>
      </w:r>
      <w:r w:rsidRPr="00F322FF">
        <w:rPr>
          <w:rFonts w:eastAsia="Times New Roman" w:cs="Arial"/>
          <w:color w:val="1A1A1A"/>
          <w:sz w:val="24"/>
          <w:szCs w:val="24"/>
          <w:lang w:eastAsia="ru-RU"/>
        </w:rPr>
        <w:t>фирменных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магазинов «</w:t>
      </w:r>
      <w:r w:rsidRPr="00F322FF">
        <w:rPr>
          <w:rFonts w:eastAsia="Times New Roman" w:cs="Arial"/>
          <w:color w:val="1A1A1A"/>
          <w:sz w:val="24"/>
          <w:szCs w:val="24"/>
          <w:lang w:eastAsia="ru-RU"/>
        </w:rPr>
        <w:t>РОМАНИШИН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» (далее по т</w:t>
      </w:r>
      <w:r w:rsidRPr="00F322FF">
        <w:rPr>
          <w:rFonts w:eastAsia="Times New Roman" w:cs="Arial"/>
          <w:color w:val="1A1A1A"/>
          <w:sz w:val="24"/>
          <w:szCs w:val="24"/>
          <w:lang w:eastAsia="ru-RU"/>
        </w:rPr>
        <w:t>ексту – «Дисконтная Программа»).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Заполнив Анкету и получив Карту Участника Дисконтной Программы (далее по тексту – «Карта участника»), Участник подтверждает, что он ознакомлен с настоящими Правилами (далее – «Правила»), выражает свое безусловное согласие с ними и обязуется их выполнять, а так же выражает свое согласие на обработку персональных данных.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1.1. К участию в Дисконтной Программе могут быть допущены только физические лица, достигшие 18 лет, имеющие номер мобильного телефона в федеральном формате.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1.2. Лицо, желающее стать Участником Дисконтной Программы и оформить Карту, обязано: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- совершить разовую покупку в розничном магазине «</w:t>
      </w:r>
      <w:r w:rsidRPr="00F322FF">
        <w:rPr>
          <w:rFonts w:eastAsia="Times New Roman" w:cs="Arial"/>
          <w:color w:val="1A1A1A"/>
          <w:sz w:val="24"/>
          <w:szCs w:val="24"/>
          <w:lang w:eastAsia="ru-RU"/>
        </w:rPr>
        <w:t>РОМАНИШИН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» на сумму </w:t>
      </w: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 xml:space="preserve">не менее </w:t>
      </w:r>
      <w:r w:rsidR="007B5CC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1000,00</w:t>
      </w: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 xml:space="preserve"> (</w:t>
      </w:r>
      <w:r w:rsidR="007B5CC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одна тысяча</w:t>
      </w: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) рублей.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- заполнить и подписать Анкету с указанием Ф.И.О., даты рождения, номера мобильного телефона</w:t>
      </w:r>
      <w:r w:rsidRPr="00F322FF">
        <w:rPr>
          <w:rFonts w:eastAsia="Times New Roman" w:cs="Arial"/>
          <w:color w:val="1A1A1A"/>
          <w:sz w:val="24"/>
          <w:szCs w:val="24"/>
          <w:lang w:eastAsia="ru-RU"/>
        </w:rPr>
        <w:t xml:space="preserve"> и электронной почты</w:t>
      </w:r>
      <w:r w:rsidR="00F322FF" w:rsidRPr="00F322FF">
        <w:rPr>
          <w:rFonts w:eastAsia="Times New Roman" w:cs="Arial"/>
          <w:color w:val="1A1A1A"/>
          <w:sz w:val="24"/>
          <w:szCs w:val="24"/>
          <w:lang w:eastAsia="ru-RU"/>
        </w:rPr>
        <w:t xml:space="preserve">. </w:t>
      </w:r>
      <w:r w:rsidR="00F322FF" w:rsidRPr="00F322FF">
        <w:rPr>
          <w:sz w:val="24"/>
          <w:szCs w:val="24"/>
        </w:rPr>
        <w:t xml:space="preserve">При не заполнении обязательных полей анкеты, продавец вправе отказать в выдаче Дисконтной карты, а при не подтверждении номера телефона, карта может быть дезактивирована. </w:t>
      </w:r>
      <w:r w:rsidR="00F322FF" w:rsidRPr="00836BDC">
        <w:rPr>
          <w:rFonts w:eastAsia="Times New Roman" w:cs="Arial"/>
          <w:color w:val="1A1A1A"/>
          <w:sz w:val="24"/>
          <w:szCs w:val="24"/>
          <w:lang w:eastAsia="ru-RU"/>
        </w:rPr>
        <w:t>Организатор не проверяет достоверность предоставленной Участником Программы персональной информации и не осуществляет контроль ее актуальности. Организатор исходит из того, что Участник предоставляет достоверную персональную информацию и поддерживает эту информацию в актуальном состоянии. Всю ответственность, а также возможные последствия предоставления недостоверной или неактуальной персональной информации несёт Участник.</w:t>
      </w:r>
    </w:p>
    <w:p w:rsidR="00F322FF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- заполненную и подписанную Анкету</w:t>
      </w:r>
      <w:r w:rsidR="00F322FF" w:rsidRPr="00F322FF">
        <w:rPr>
          <w:rFonts w:eastAsia="Times New Roman" w:cs="Arial"/>
          <w:color w:val="1A1A1A"/>
          <w:sz w:val="24"/>
          <w:szCs w:val="24"/>
          <w:lang w:eastAsia="ru-RU"/>
        </w:rPr>
        <w:t>, с приколотым чеком о совершенной покупке, Участник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перед</w:t>
      </w:r>
      <w:r w:rsidR="00F322FF" w:rsidRPr="00F322FF">
        <w:rPr>
          <w:rFonts w:eastAsia="Times New Roman" w:cs="Arial"/>
          <w:color w:val="1A1A1A"/>
          <w:sz w:val="24"/>
          <w:szCs w:val="24"/>
          <w:lang w:eastAsia="ru-RU"/>
        </w:rPr>
        <w:t>ает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Организатору. После чего Организатор выдает карту, которая прикрепляется непосредственно к физическому лицу с идентификацией по данным, указанным Участником в анкете. На одно физическое лицо может быть оформлена только одна Карта Участника. При оформлении нескольких карт на одно и то же физическое лицо </w:t>
      </w:r>
    </w:p>
    <w:p w:rsidR="00F322FF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– последняя полученная дисконтная карта останется активной, все предыдущие будут заблокированы. Дисконтная карта реализуется не </w:t>
      </w:r>
      <w:proofErr w:type="gram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активированной</w:t>
      </w:r>
      <w:proofErr w:type="gram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, активируется Организатором в срок </w:t>
      </w:r>
      <w:r w:rsidRPr="00836BDC">
        <w:rPr>
          <w:rFonts w:eastAsia="Times New Roman" w:cs="Arial"/>
          <w:b/>
          <w:color w:val="1A1A1A"/>
          <w:sz w:val="24"/>
          <w:szCs w:val="24"/>
          <w:lang w:eastAsia="ru-RU"/>
        </w:rPr>
        <w:t>не позднее 3-х рабочих дней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. Участник вправе применить Дисконтную карту на следующий день после ее активации. Карта Участника является собственностью Организатора и подлежит возврату по первому его требованию.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1.3. Карта Участника не является кредитной или платежной картой.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1.4. Карта действует в течение срока действия Дисконтной Программы или до любой другой даты прекращения действия Карты Участника, согласно настоящим Правилам. Действие карты приостанавливается или отменяется Организатором.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1.5. Ответственность за сохранность Карты, защита Карты Участника от несанкционированного доступа третьих лиц лежит на Участнике.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1.6. Участник вправе прекратить свое участие в Дисконтной Программе в любое время, путем направления Организатору письменного уведомления о прекращении участия и 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lastRenderedPageBreak/>
        <w:t>возвратом самой карты. Написать письменное уведомление и вернуть дисконтную карту Участник может в любом магазине «</w:t>
      </w:r>
      <w:r w:rsidR="008D57A5" w:rsidRPr="00F322FF">
        <w:rPr>
          <w:rFonts w:eastAsia="Times New Roman" w:cs="Arial"/>
          <w:color w:val="1A1A1A"/>
          <w:sz w:val="24"/>
          <w:szCs w:val="24"/>
          <w:lang w:eastAsia="ru-RU"/>
        </w:rPr>
        <w:t>РОМАНИШИН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». Участие соответствующего Участника в Программе будет считаться прекращенным с момента получения Организатором уведомления Участника.</w:t>
      </w:r>
    </w:p>
    <w:p w:rsidR="00836BDC" w:rsidRPr="00836BDC" w:rsidRDefault="00836BDC" w:rsidP="007B5CCC">
      <w:pPr>
        <w:shd w:val="clear" w:color="auto" w:fill="FFFFFF" w:themeFill="background1"/>
        <w:spacing w:after="150" w:line="240" w:lineRule="auto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С момента прекращения участия Участника в Программе действие Дисконтной карты Участника прекращается, а дисконт</w:t>
      </w:r>
      <w:r w:rsidR="008D57A5" w:rsidRPr="00F322FF">
        <w:rPr>
          <w:rFonts w:eastAsia="Times New Roman" w:cs="Arial"/>
          <w:color w:val="1A1A1A"/>
          <w:sz w:val="24"/>
          <w:szCs w:val="24"/>
          <w:lang w:eastAsia="ru-RU"/>
        </w:rPr>
        <w:t>ная карта блокируется. При этом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Участник не вправе требовать от Организатора какого-либо возмещения, в том числе </w:t>
      </w:r>
      <w:r w:rsidR="00034059">
        <w:rPr>
          <w:rFonts w:eastAsia="Times New Roman" w:cs="Arial"/>
          <w:color w:val="1A1A1A"/>
          <w:sz w:val="24"/>
          <w:szCs w:val="24"/>
          <w:lang w:eastAsia="ru-RU"/>
        </w:rPr>
        <w:t>в денежной форме за накопленную</w:t>
      </w:r>
      <w:r w:rsidR="007B5CCC">
        <w:rPr>
          <w:rFonts w:eastAsia="Times New Roman" w:cs="Arial"/>
          <w:color w:val="1A1A1A"/>
          <w:sz w:val="24"/>
          <w:szCs w:val="24"/>
          <w:lang w:eastAsia="ru-RU"/>
        </w:rPr>
        <w:t xml:space="preserve"> 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скидку.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br/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2. СКИДКИ И ОГРАНИЧЕНИЯ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2.1. Дисконтная программа является накопительной. Скидка по Дисконтной программе предоставляется в зависимости от суммы совершенных покупок.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После активации карты предоставляется скидка в размере </w:t>
      </w:r>
      <w:r w:rsidR="0011415E" w:rsidRPr="00F322FF">
        <w:rPr>
          <w:rFonts w:eastAsia="Times New Roman" w:cs="Arial"/>
          <w:color w:val="1A1A1A"/>
          <w:sz w:val="24"/>
          <w:szCs w:val="24"/>
          <w:lang w:eastAsia="ru-RU"/>
        </w:rPr>
        <w:t>3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%.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При совершении покупок на сумму 10</w:t>
      </w:r>
      <w:r w:rsidR="0011415E" w:rsidRPr="00F322FF">
        <w:rPr>
          <w:rFonts w:eastAsia="Times New Roman" w:cs="Arial"/>
          <w:color w:val="1A1A1A"/>
          <w:sz w:val="24"/>
          <w:szCs w:val="24"/>
          <w:lang w:eastAsia="ru-RU"/>
        </w:rPr>
        <w:t xml:space="preserve"> 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000 рублей (операции по разным чекам суммируются) размер скидки увеличивается на </w:t>
      </w:r>
      <w:r w:rsidR="0011415E" w:rsidRPr="00F322FF">
        <w:rPr>
          <w:rFonts w:eastAsia="Times New Roman" w:cs="Arial"/>
          <w:color w:val="1A1A1A"/>
          <w:sz w:val="24"/>
          <w:szCs w:val="24"/>
          <w:lang w:eastAsia="ru-RU"/>
        </w:rPr>
        <w:t>2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%. Размер скидки по карте не может превышать 5%.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Для применения скидки Участник обязан предъявить Дисконтную карту</w:t>
      </w:r>
      <w:r w:rsidR="0011415E" w:rsidRPr="00F322FF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 xml:space="preserve"> продавцу </w:t>
      </w: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 xml:space="preserve"> магазина «</w:t>
      </w:r>
      <w:r w:rsidR="0011415E" w:rsidRPr="00F322FF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РОМАНИШИН</w:t>
      </w: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» в любой момент сканирования приобретаемых товаров до закрытия чека.</w:t>
      </w:r>
    </w:p>
    <w:p w:rsidR="0050526B" w:rsidRPr="00F322FF" w:rsidRDefault="00836BDC" w:rsidP="00034059">
      <w:pPr>
        <w:pStyle w:val="a7"/>
        <w:shd w:val="clear" w:color="auto" w:fill="FFFFFF" w:themeFill="background1"/>
        <w:spacing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836BDC">
        <w:rPr>
          <w:rFonts w:asciiTheme="minorHAnsi" w:eastAsia="Times New Roman" w:hAnsiTheme="minorHAnsi" w:cs="Arial"/>
          <w:color w:val="1A1A1A"/>
          <w:sz w:val="24"/>
          <w:szCs w:val="24"/>
        </w:rPr>
        <w:t xml:space="preserve">2.2. </w:t>
      </w:r>
      <w:r w:rsidR="0050526B" w:rsidRPr="00F322FF">
        <w:rPr>
          <w:rFonts w:asciiTheme="minorHAnsi" w:hAnsiTheme="minorHAnsi"/>
          <w:sz w:val="24"/>
          <w:szCs w:val="24"/>
        </w:rPr>
        <w:t xml:space="preserve">Информация об изменении накоплений активируется на Карте в течение </w:t>
      </w:r>
      <w:r w:rsidR="0050526B" w:rsidRPr="00F322FF">
        <w:rPr>
          <w:rFonts w:asciiTheme="minorHAnsi" w:hAnsiTheme="minorHAnsi"/>
          <w:b/>
          <w:sz w:val="24"/>
          <w:szCs w:val="24"/>
        </w:rPr>
        <w:t>3-х рабочих дней.</w:t>
      </w:r>
    </w:p>
    <w:p w:rsidR="0050526B" w:rsidRPr="00F322FF" w:rsidRDefault="0050526B" w:rsidP="00034059">
      <w:pPr>
        <w:pStyle w:val="a7"/>
        <w:numPr>
          <w:ilvl w:val="1"/>
          <w:numId w:val="2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322FF">
        <w:rPr>
          <w:rFonts w:asciiTheme="minorHAnsi" w:hAnsiTheme="minorHAnsi"/>
          <w:sz w:val="24"/>
          <w:szCs w:val="24"/>
        </w:rPr>
        <w:t>Скидка по Дисконтной карте не суммируется:</w:t>
      </w:r>
    </w:p>
    <w:p w:rsidR="0050526B" w:rsidRPr="00F322FF" w:rsidRDefault="0050526B" w:rsidP="00034059">
      <w:pPr>
        <w:pStyle w:val="a7"/>
        <w:shd w:val="clear" w:color="auto" w:fill="FFFFFF" w:themeFill="background1"/>
        <w:spacing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F322FF">
        <w:rPr>
          <w:rFonts w:asciiTheme="minorHAnsi" w:hAnsiTheme="minorHAnsi"/>
          <w:sz w:val="24"/>
          <w:szCs w:val="24"/>
        </w:rPr>
        <w:t xml:space="preserve">- с другими скидками, за исключением случаев проведения специальных акций, о которых держатели Дисконтной карты информируются путем размещения информации на официальном сайте компании </w:t>
      </w:r>
      <w:hyperlink r:id="rId5" w:history="1">
        <w:r w:rsidR="007B5CCC" w:rsidRPr="007B5CCC">
          <w:rPr>
            <w:rStyle w:val="a4"/>
            <w:b/>
            <w:sz w:val="20"/>
            <w:szCs w:val="20"/>
            <w:u w:color="0000FF"/>
          </w:rPr>
          <w:t>www.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romanishin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-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kolbasa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.</w:t>
        </w:r>
        <w:proofErr w:type="spellStart"/>
        <w:r w:rsidR="007B5CCC" w:rsidRPr="007B5CCC">
          <w:rPr>
            <w:rStyle w:val="a4"/>
            <w:b/>
            <w:sz w:val="20"/>
            <w:szCs w:val="20"/>
            <w:u w:color="0000FF"/>
          </w:rPr>
          <w:t>com</w:t>
        </w:r>
        <w:proofErr w:type="spellEnd"/>
      </w:hyperlink>
      <w:r w:rsidRPr="00F322FF">
        <w:rPr>
          <w:rStyle w:val="a9"/>
          <w:rFonts w:asciiTheme="minorHAnsi" w:hAnsiTheme="minorHAnsi"/>
          <w:sz w:val="24"/>
          <w:szCs w:val="24"/>
        </w:rPr>
        <w:t xml:space="preserve"> или другими способами.</w:t>
      </w:r>
    </w:p>
    <w:p w:rsidR="00836BDC" w:rsidRPr="00836BDC" w:rsidRDefault="0050526B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F322FF">
        <w:rPr>
          <w:rFonts w:eastAsia="Times New Roman" w:cs="Arial"/>
          <w:color w:val="1A1A1A"/>
          <w:sz w:val="24"/>
          <w:szCs w:val="24"/>
          <w:lang w:eastAsia="ru-RU"/>
        </w:rPr>
        <w:t xml:space="preserve">- </w:t>
      </w:r>
      <w:r w:rsidR="00836BDC" w:rsidRPr="00836BDC">
        <w:rPr>
          <w:rFonts w:eastAsia="Times New Roman" w:cs="Arial"/>
          <w:color w:val="1A1A1A"/>
          <w:sz w:val="24"/>
          <w:szCs w:val="24"/>
          <w:lang w:eastAsia="ru-RU"/>
        </w:rPr>
        <w:t>со скидками по другим Дисконтным программам.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Организатор по своему усмотрению определяет правила взаимодействия </w:t>
      </w:r>
      <w:proofErr w:type="gram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Дисконтной</w:t>
      </w:r>
      <w:proofErr w:type="gram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программы с другими акциями и любыми другими скидками.</w:t>
      </w:r>
    </w:p>
    <w:p w:rsidR="00836BDC" w:rsidRPr="00034059" w:rsidRDefault="00836BDC" w:rsidP="00034059">
      <w:pPr>
        <w:pStyle w:val="aa"/>
        <w:numPr>
          <w:ilvl w:val="1"/>
          <w:numId w:val="2"/>
        </w:numPr>
        <w:shd w:val="clear" w:color="auto" w:fill="FFFFFF" w:themeFill="background1"/>
        <w:spacing w:after="150" w:line="240" w:lineRule="auto"/>
        <w:ind w:left="0" w:firstLine="0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034059">
        <w:rPr>
          <w:rFonts w:eastAsia="Times New Roman" w:cs="Arial"/>
          <w:color w:val="1A1A1A"/>
          <w:sz w:val="24"/>
          <w:szCs w:val="24"/>
          <w:lang w:eastAsia="ru-RU"/>
        </w:rPr>
        <w:t>Если по техническим причинам операции с картами невозможны, Организатор оставляет за собой право отказать Участнику в проведении операции по Дисконтной накопительной карте до устранения причин неполадок.</w:t>
      </w:r>
    </w:p>
    <w:p w:rsidR="00034059" w:rsidRPr="00034059" w:rsidRDefault="00034059" w:rsidP="00034059">
      <w:pPr>
        <w:pStyle w:val="aa"/>
        <w:shd w:val="clear" w:color="auto" w:fill="FFFFFF" w:themeFill="background1"/>
        <w:spacing w:after="150" w:line="240" w:lineRule="auto"/>
        <w:ind w:left="360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val="en-US"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3. БЛОКИРОВКА И ВОССТАНОВЛЕНИЕ КАРТЫ</w:t>
      </w:r>
    </w:p>
    <w:p w:rsidR="00836BDC" w:rsidRPr="00F322FF" w:rsidRDefault="0050526B" w:rsidP="00034059">
      <w:pPr>
        <w:pStyle w:val="a7"/>
        <w:numPr>
          <w:ilvl w:val="1"/>
          <w:numId w:val="3"/>
        </w:numPr>
        <w:shd w:val="clear" w:color="auto" w:fill="FFFFFF" w:themeFill="background1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22FF">
        <w:rPr>
          <w:rStyle w:val="a9"/>
          <w:rFonts w:asciiTheme="minorHAnsi" w:hAnsiTheme="minorHAnsi"/>
          <w:sz w:val="24"/>
          <w:szCs w:val="24"/>
        </w:rPr>
        <w:t xml:space="preserve">Если  дисконтная карта потеряна или повреждена, то </w:t>
      </w:r>
      <w:proofErr w:type="gramStart"/>
      <w:r w:rsidRPr="00F322FF">
        <w:rPr>
          <w:rStyle w:val="a9"/>
          <w:rFonts w:asciiTheme="minorHAnsi" w:hAnsiTheme="minorHAnsi"/>
          <w:sz w:val="24"/>
          <w:szCs w:val="24"/>
        </w:rPr>
        <w:t>карту</w:t>
      </w:r>
      <w:proofErr w:type="gramEnd"/>
      <w:r w:rsidRPr="00F322FF">
        <w:rPr>
          <w:rStyle w:val="a9"/>
          <w:rFonts w:asciiTheme="minorHAnsi" w:hAnsiTheme="minorHAnsi"/>
          <w:sz w:val="24"/>
          <w:szCs w:val="24"/>
        </w:rPr>
        <w:t xml:space="preserve"> возможно восстановить с сохранением всех накоплений. Участник вправе обратиться в любой магазин «РОМАНИШИН» для восстановления. Для этого необходимо заполнить бланк на восстановление дисконтной карты, повторно заполнить анкету и получить у продавца новую карту. При проверке всех данных карта будет активирована в течение 3-х рабочих дней. </w:t>
      </w:r>
      <w:r w:rsidR="00836BDC" w:rsidRPr="00F322FF">
        <w:rPr>
          <w:rFonts w:asciiTheme="minorHAnsi" w:eastAsia="Times New Roman" w:hAnsiTheme="minorHAnsi" w:cs="Arial"/>
          <w:color w:val="1A1A1A"/>
          <w:sz w:val="24"/>
          <w:szCs w:val="24"/>
        </w:rPr>
        <w:br/>
      </w:r>
    </w:p>
    <w:p w:rsidR="00836BDC" w:rsidRPr="007B5CC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4. ОБРАБОТКА ПЕРСОНАЛЬНЫХ ДАННЫХ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lastRenderedPageBreak/>
        <w:t xml:space="preserve">4.1. Участник (субъект персональных данных) подтверждает, что действует </w:t>
      </w:r>
      <w:r w:rsidR="007B5CCC">
        <w:rPr>
          <w:rFonts w:eastAsia="Times New Roman" w:cs="Arial"/>
          <w:color w:val="1A1A1A"/>
          <w:sz w:val="24"/>
          <w:szCs w:val="24"/>
          <w:lang w:eastAsia="ru-RU"/>
        </w:rPr>
        <w:t>по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своей воле и в своем интересе и осознает, что, заполнив анкету, дает согласие на обработку своих персональных данных Организатору (а также лицу, осуществляющему обработку персональных данных по его поручению).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4.2. Целью обработки персональных данных является возникновение, сопровождение, прекращение отношений в рамках проведения настоящей Бонусной программы, осуществление прямых контактов с Участниками, их информирование с помощью различных сре</w:t>
      </w:r>
      <w:proofErr w:type="gram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дств св</w:t>
      </w:r>
      <w:proofErr w:type="gram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язи, а также для идентификации Участника Программы при предоставлении ему выгоды по Бонусной карте.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4.3. Перечень персональных данных, на обработку которых дается согласие субъекта персональных данных: ФИО, дата рождения, номер телефона, </w:t>
      </w:r>
      <w:proofErr w:type="spell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e-mail</w:t>
      </w:r>
      <w:proofErr w:type="spell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4.4. </w:t>
      </w:r>
      <w:proofErr w:type="gram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 и используемые способы обработки 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4.5. Организатор защищает персональную информацию Участника Программы в соответствии с требованиями, предъявляемыми к защите такого рода информации. Для защиты персональной информации Участника Программы, обеспечения ее надлежащего использования и предотвращения несанкционированного и/или случайного доступа к ней Организатор применяет необходимые и достаточные технические и административные меры.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Предоставляемая Участником персональная информация хранится на серверах с ограниченным доступом, расположенных в охраняемых помещениях.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В </w:t>
      </w:r>
      <w:proofErr w:type="gram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отношении</w:t>
      </w:r>
      <w:proofErr w:type="gram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персональной информации Участника, Организатор сохраняет ее конфиденциальность, кроме случаев добровольного предоставления Участником информации о себе для общего доступа неограниченному кругу лиц.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4.6. Обработка персональных данных будет осуществляться путем смешанной обработки.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4.7. Срок, в течение которого действует согласие субъекта персональных данных, – 20 (двадцать) лет с даты, указанной в данном согласии.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4.8. Согласие на обработку персональных данных может быть отозвано Участником путем подачи заявки в любой розничный магазин и на электронную почту Организатора, указав ФИО и номер телефона Участника программы.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4.9. Организатор обязуется прекратить обработку или обеспечить прекращение такой обработки в срок, не превышающий 30 (тридцати дней) </w:t>
      </w:r>
      <w:proofErr w:type="gram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с даты поступления</w:t>
      </w:r>
      <w:proofErr w:type="gram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заявки на отзыв согласия на обработку персональных данных.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4.10. При отзыве согласия на обработку персональных данных Участник осознает и принимает решение отказаться от участия в бонусной Программе. Карта Участника блокируется, Бонусный счет аннулируется.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4.11. При обработке персональных данных пользователей Организатор руководствуется Федеральным законом РФ «О персональных данных».</w:t>
      </w:r>
    </w:p>
    <w:p w:rsidR="00836BDC" w:rsidRPr="007B5CCC" w:rsidRDefault="00836BDC" w:rsidP="00034059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5. ИНЫЕ УСЛОВИЯ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lastRenderedPageBreak/>
        <w:t xml:space="preserve">5.1. Организатор по своему усмотрению, без обязательного предварительного согласия Участника, вправе вносить любые изменения в настоящие Правила. Информация об указанных изменениях в обязательном порядке размещается на </w:t>
      </w:r>
      <w:proofErr w:type="spell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веб-сайте</w:t>
      </w:r>
      <w:proofErr w:type="spell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 Организатора </w:t>
      </w:r>
      <w:hyperlink r:id="rId6" w:history="1">
        <w:r w:rsidR="007B5CCC" w:rsidRPr="007B5CCC">
          <w:rPr>
            <w:rStyle w:val="a4"/>
            <w:b/>
            <w:sz w:val="20"/>
            <w:szCs w:val="20"/>
            <w:u w:color="0000FF"/>
          </w:rPr>
          <w:t>www.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romanishin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-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kolbasa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.com</w:t>
        </w:r>
      </w:hyperlink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5.2. Оператор вправе в любое время в одностороннем порядке прекратить участие в Программе любого Участника без предупреждения. Уведомление о прекращении или приостановке действия Дисконтной Программы считается сделанным от имени Организатора Участнику, если оно было размещено на сайте Организатора </w:t>
      </w:r>
      <w:hyperlink r:id="rId7" w:history="1">
        <w:r w:rsidR="007B5CCC" w:rsidRPr="007B5CCC">
          <w:rPr>
            <w:rStyle w:val="a4"/>
            <w:b/>
            <w:sz w:val="20"/>
            <w:szCs w:val="20"/>
            <w:u w:color="0000FF"/>
          </w:rPr>
          <w:t>www.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romanishin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-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kolbasa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.com</w:t>
        </w:r>
      </w:hyperlink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5.3. Участники, Дисконтной Программы, могут ознакомиться с правилами данных Акций, на сайте </w:t>
      </w:r>
      <w:hyperlink r:id="rId8" w:history="1">
        <w:r w:rsidR="007B5CCC" w:rsidRPr="007B5CCC">
          <w:rPr>
            <w:rStyle w:val="a4"/>
            <w:b/>
            <w:sz w:val="20"/>
            <w:szCs w:val="20"/>
            <w:u w:color="0000FF"/>
          </w:rPr>
          <w:t>www.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romanishin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-</w:t>
        </w:r>
        <w:r w:rsidR="007B5CCC" w:rsidRPr="007B5CCC">
          <w:rPr>
            <w:rStyle w:val="a4"/>
            <w:b/>
            <w:sz w:val="20"/>
            <w:szCs w:val="20"/>
            <w:u w:color="0000FF"/>
            <w:lang w:val="en-US"/>
          </w:rPr>
          <w:t>kolbasa</w:t>
        </w:r>
        <w:r w:rsidR="007B5CCC" w:rsidRPr="007B5CCC">
          <w:rPr>
            <w:rStyle w:val="a4"/>
            <w:b/>
            <w:sz w:val="20"/>
            <w:szCs w:val="20"/>
            <w:u w:color="0000FF"/>
          </w:rPr>
          <w:t>.com</w:t>
        </w:r>
      </w:hyperlink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5.4. Количество дисконтных карт ограничено. Организатор вправе отказать в выдаче или замене дисконтной карты.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br/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6. РАЗРЕШЕНИЕ СПОРОВ ПО ПРОГРАММЕ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 xml:space="preserve">6.1. В </w:t>
      </w:r>
      <w:proofErr w:type="gramStart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случае</w:t>
      </w:r>
      <w:proofErr w:type="gramEnd"/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, если спор между Организатором и Участником не может быть разрешен в соответствии с настоящими Правилами, он разрешается в соответствии с действующим Законодательством РФ.</w:t>
      </w:r>
      <w:r w:rsidRPr="00836BDC">
        <w:rPr>
          <w:rFonts w:eastAsia="Times New Roman" w:cs="Arial"/>
          <w:color w:val="1A1A1A"/>
          <w:sz w:val="24"/>
          <w:szCs w:val="24"/>
          <w:lang w:eastAsia="ru-RU"/>
        </w:rPr>
        <w:br/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7. РЕКОМЕНДАЦИИ ПО ХРАНЕНИЮ ДИСКОНТНОЙ КАРТ</w:t>
      </w:r>
      <w:r w:rsidR="00034059">
        <w:rPr>
          <w:rFonts w:eastAsia="Times New Roman" w:cs="Arial"/>
          <w:b/>
          <w:bCs/>
          <w:color w:val="1A1A1A"/>
          <w:sz w:val="24"/>
          <w:szCs w:val="24"/>
          <w:lang w:eastAsia="ru-RU"/>
        </w:rPr>
        <w:t>Ы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7.1. Во избежание нарушения работоспособности Дисконтной карты рекомендуется хранить Дисконтную карту в специально отведенном месте (отдельная секция портмоне, кошелька и т.п.), отдельно от других предметов (ключей, телефонов, маникюрных ножниц и т.п.), способных повредить Дисконтную карту, а также избегать: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7.1.1. механических повреждений магнитной полосы (при ее наличии) и штрих-кода Дисконтной карты острыми предметами;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7.1.2. долговременного воздействия электромагнитного излучения (радиоизлучения, видимого света, теплового излучения, ультрафиолетового излучения, микроволнового излучения, рентгеновского излучения);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7.1.3. температур хранения Дисконтной карты ниже -35 и выше +50 градусов по Цельсию (рабочие температуры Дисконтной карты 0+25 градусов по Цельсию);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7.1.4. воздействия агрессивных химических веществ.</w:t>
      </w:r>
    </w:p>
    <w:p w:rsidR="00836BDC" w:rsidRPr="00836BDC" w:rsidRDefault="00836BDC" w:rsidP="00034059">
      <w:pPr>
        <w:shd w:val="clear" w:color="auto" w:fill="FFFFFF" w:themeFill="background1"/>
        <w:spacing w:after="150" w:line="240" w:lineRule="auto"/>
        <w:jc w:val="both"/>
        <w:rPr>
          <w:rFonts w:eastAsia="Times New Roman" w:cs="Arial"/>
          <w:color w:val="1A1A1A"/>
          <w:sz w:val="24"/>
          <w:szCs w:val="24"/>
          <w:lang w:eastAsia="ru-RU"/>
        </w:rPr>
      </w:pPr>
      <w:r w:rsidRPr="00836BDC">
        <w:rPr>
          <w:rFonts w:eastAsia="Times New Roman" w:cs="Arial"/>
          <w:color w:val="1A1A1A"/>
          <w:sz w:val="24"/>
          <w:szCs w:val="24"/>
          <w:lang w:eastAsia="ru-RU"/>
        </w:rPr>
        <w:t>7.2. Чистку поверхностей Дисконтной карты рекомендуется осуществлять мягкой тканью, без использования химических (и иных) чистящих средств.</w:t>
      </w:r>
    </w:p>
    <w:p w:rsidR="00F54600" w:rsidRDefault="00F54600"/>
    <w:sectPr w:rsidR="00F54600" w:rsidSect="00F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10C"/>
    <w:multiLevelType w:val="multilevel"/>
    <w:tmpl w:val="552C0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4C6424"/>
    <w:multiLevelType w:val="hybridMultilevel"/>
    <w:tmpl w:val="71C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1975"/>
    <w:multiLevelType w:val="multilevel"/>
    <w:tmpl w:val="980CA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DC"/>
    <w:rsid w:val="00024520"/>
    <w:rsid w:val="00034059"/>
    <w:rsid w:val="0003677C"/>
    <w:rsid w:val="00095BEB"/>
    <w:rsid w:val="0011415E"/>
    <w:rsid w:val="001C24A4"/>
    <w:rsid w:val="002007DE"/>
    <w:rsid w:val="002866A7"/>
    <w:rsid w:val="002A4BD2"/>
    <w:rsid w:val="002A5217"/>
    <w:rsid w:val="002B545E"/>
    <w:rsid w:val="002C12C8"/>
    <w:rsid w:val="003041AB"/>
    <w:rsid w:val="00314643"/>
    <w:rsid w:val="00367EBE"/>
    <w:rsid w:val="003C79AD"/>
    <w:rsid w:val="00407993"/>
    <w:rsid w:val="00442912"/>
    <w:rsid w:val="00445A29"/>
    <w:rsid w:val="00501EC9"/>
    <w:rsid w:val="0050526B"/>
    <w:rsid w:val="005C3F05"/>
    <w:rsid w:val="006667F3"/>
    <w:rsid w:val="007066BF"/>
    <w:rsid w:val="007461A8"/>
    <w:rsid w:val="007B5CCC"/>
    <w:rsid w:val="00836BDC"/>
    <w:rsid w:val="008D57A5"/>
    <w:rsid w:val="009B79A7"/>
    <w:rsid w:val="00B55239"/>
    <w:rsid w:val="00BE5CFD"/>
    <w:rsid w:val="00CF219C"/>
    <w:rsid w:val="00CF74F6"/>
    <w:rsid w:val="00D510C8"/>
    <w:rsid w:val="00E24706"/>
    <w:rsid w:val="00E43BFC"/>
    <w:rsid w:val="00F322FF"/>
    <w:rsid w:val="00F5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6B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BDC"/>
    <w:rPr>
      <w:rFonts w:ascii="Tahoma" w:hAnsi="Tahoma" w:cs="Tahoma"/>
      <w:sz w:val="16"/>
      <w:szCs w:val="16"/>
    </w:rPr>
  </w:style>
  <w:style w:type="paragraph" w:styleId="a7">
    <w:name w:val="Body Text"/>
    <w:link w:val="a8"/>
    <w:rsid w:val="0050526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13" w:line="20" w:lineRule="atLeast"/>
      <w:ind w:firstLine="454"/>
    </w:pPr>
    <w:rPr>
      <w:rFonts w:ascii="Arial" w:eastAsia="Arial Unicode MS" w:hAnsi="Arial" w:cs="Arial Unicode MS"/>
      <w:color w:val="000000"/>
      <w:kern w:val="1"/>
      <w:sz w:val="18"/>
      <w:szCs w:val="18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50526B"/>
    <w:rPr>
      <w:rFonts w:ascii="Arial" w:eastAsia="Arial Unicode MS" w:hAnsi="Arial" w:cs="Arial Unicode MS"/>
      <w:color w:val="000000"/>
      <w:kern w:val="1"/>
      <w:sz w:val="18"/>
      <w:szCs w:val="18"/>
      <w:u w:color="000000"/>
      <w:bdr w:val="nil"/>
      <w:lang w:eastAsia="ru-RU"/>
    </w:rPr>
  </w:style>
  <w:style w:type="character" w:customStyle="1" w:styleId="a9">
    <w:name w:val="Нет"/>
    <w:rsid w:val="0050526B"/>
  </w:style>
  <w:style w:type="character" w:customStyle="1" w:styleId="Hyperlink0">
    <w:name w:val="Hyperlink.0"/>
    <w:basedOn w:val="a9"/>
    <w:rsid w:val="0050526B"/>
    <w:rPr>
      <w:color w:val="0000FF"/>
      <w:sz w:val="20"/>
      <w:szCs w:val="20"/>
      <w:u w:val="single" w:color="0000FF"/>
      <w:lang w:val="ru-RU"/>
    </w:rPr>
  </w:style>
  <w:style w:type="paragraph" w:styleId="aa">
    <w:name w:val="List Paragraph"/>
    <w:basedOn w:val="a"/>
    <w:uiPriority w:val="34"/>
    <w:qFormat/>
    <w:rsid w:val="0003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shin-kolba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manishin-kolba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anishin-kolbasa.com" TargetMode="External"/><Relationship Id="rId5" Type="http://schemas.openxmlformats.org/officeDocument/2006/relationships/hyperlink" Target="http://www.romanishin-kolbas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cp:lastPrinted>2019-01-11T10:13:00Z</cp:lastPrinted>
  <dcterms:created xsi:type="dcterms:W3CDTF">2019-01-11T07:15:00Z</dcterms:created>
  <dcterms:modified xsi:type="dcterms:W3CDTF">2020-03-26T08:41:00Z</dcterms:modified>
</cp:coreProperties>
</file>